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2"/>
        <w:spacing w:line="261" w:lineRule="auto"/>
      </w:pPr>
    </w:p>
    <w:p w14:paraId="4544B737">
      <w:pPr>
        <w:pStyle w:val="2"/>
        <w:spacing w:line="261" w:lineRule="auto"/>
      </w:pPr>
    </w:p>
    <w:p w14:paraId="34535DCA">
      <w:pPr>
        <w:pStyle w:val="2"/>
        <w:spacing w:line="261" w:lineRule="auto"/>
      </w:pPr>
    </w:p>
    <w:p w14:paraId="1CF0CDED">
      <w:pPr>
        <w:pStyle w:val="2"/>
        <w:spacing w:line="262" w:lineRule="auto"/>
      </w:pPr>
    </w:p>
    <w:p w14:paraId="320C290F">
      <w:pPr>
        <w:pStyle w:val="2"/>
        <w:spacing w:line="295" w:lineRule="auto"/>
        <w:jc w:val="center"/>
        <w:rPr>
          <w:rFonts w:hint="default" w:ascii="宋体" w:hAnsi="宋体" w:eastAsia="宋体" w:cs="宋体"/>
          <w:b/>
          <w:bCs/>
          <w:snapToGrid w:val="0"/>
          <w:color w:val="000000"/>
          <w:spacing w:val="2"/>
          <w:kern w:val="0"/>
          <w:sz w:val="47"/>
          <w:szCs w:val="47"/>
          <w:lang w:val="en-US" w:eastAsia="zh-CN" w:bidi="ar-SA"/>
        </w:rPr>
      </w:pPr>
      <w:r>
        <w:rPr>
          <w:rFonts w:hint="eastAsia" w:ascii="宋体" w:hAnsi="宋体" w:eastAsia="宋体" w:cs="宋体"/>
          <w:b/>
          <w:bCs/>
          <w:snapToGrid w:val="0"/>
          <w:color w:val="000000"/>
          <w:spacing w:val="2"/>
          <w:kern w:val="0"/>
          <w:sz w:val="47"/>
          <w:szCs w:val="47"/>
          <w:lang w:val="en-US" w:eastAsia="zh-CN" w:bidi="ar-SA"/>
        </w:rPr>
        <w:t>省道235线建安区安全设施精细化提升工程安全评价及勘察设计服务</w:t>
      </w:r>
    </w:p>
    <w:p w14:paraId="1EB45B08">
      <w:pPr>
        <w:pStyle w:val="2"/>
        <w:spacing w:line="296" w:lineRule="auto"/>
      </w:pPr>
    </w:p>
    <w:p w14:paraId="47F3F373">
      <w:pPr>
        <w:pStyle w:val="2"/>
        <w:spacing w:line="296" w:lineRule="auto"/>
      </w:pPr>
    </w:p>
    <w:p w14:paraId="2C4009E3">
      <w:pPr>
        <w:pStyle w:val="2"/>
        <w:spacing w:line="296" w:lineRule="auto"/>
      </w:pPr>
    </w:p>
    <w:p w14:paraId="61D7E772">
      <w:pPr>
        <w:pStyle w:val="2"/>
        <w:spacing w:line="296" w:lineRule="auto"/>
      </w:pPr>
    </w:p>
    <w:p w14:paraId="7375036F">
      <w:pPr>
        <w:pStyle w:val="2"/>
        <w:spacing w:line="296" w:lineRule="auto"/>
      </w:pPr>
    </w:p>
    <w:p w14:paraId="2FFA0146">
      <w:pPr>
        <w:spacing w:before="153" w:line="223" w:lineRule="auto"/>
        <w:ind w:left="3334"/>
        <w:rPr>
          <w:rFonts w:ascii="宋体" w:hAnsi="宋体" w:eastAsia="宋体" w:cs="宋体"/>
          <w:sz w:val="47"/>
          <w:szCs w:val="47"/>
        </w:rPr>
      </w:pPr>
      <w:r>
        <w:rPr>
          <w:rFonts w:ascii="宋体" w:hAnsi="宋体" w:eastAsia="宋体" w:cs="宋体"/>
          <w:b/>
          <w:bCs/>
          <w:spacing w:val="2"/>
          <w:sz w:val="47"/>
          <w:szCs w:val="47"/>
        </w:rPr>
        <w:t>采购文件</w:t>
      </w:r>
    </w:p>
    <w:p w14:paraId="59CD785A">
      <w:pPr>
        <w:pStyle w:val="2"/>
        <w:spacing w:line="242" w:lineRule="auto"/>
      </w:pPr>
    </w:p>
    <w:p w14:paraId="2E16079E">
      <w:pPr>
        <w:pStyle w:val="2"/>
        <w:spacing w:line="242" w:lineRule="auto"/>
      </w:pPr>
    </w:p>
    <w:p w14:paraId="53F08C92">
      <w:pPr>
        <w:pStyle w:val="2"/>
        <w:spacing w:line="242" w:lineRule="auto"/>
      </w:pPr>
    </w:p>
    <w:p w14:paraId="2EF7465B">
      <w:pPr>
        <w:pStyle w:val="2"/>
        <w:spacing w:line="242" w:lineRule="auto"/>
      </w:pPr>
    </w:p>
    <w:p w14:paraId="47B912EF">
      <w:pPr>
        <w:pStyle w:val="2"/>
        <w:spacing w:line="242" w:lineRule="auto"/>
      </w:pPr>
    </w:p>
    <w:p w14:paraId="35298972">
      <w:pPr>
        <w:pStyle w:val="2"/>
        <w:spacing w:line="242" w:lineRule="auto"/>
      </w:pPr>
    </w:p>
    <w:p w14:paraId="75B0421A">
      <w:pPr>
        <w:pStyle w:val="2"/>
        <w:spacing w:line="242" w:lineRule="auto"/>
      </w:pPr>
    </w:p>
    <w:p w14:paraId="5E313FC1">
      <w:pPr>
        <w:pStyle w:val="2"/>
        <w:spacing w:line="242" w:lineRule="auto"/>
      </w:pPr>
    </w:p>
    <w:p w14:paraId="3AA77813">
      <w:pPr>
        <w:pStyle w:val="2"/>
        <w:spacing w:line="242" w:lineRule="auto"/>
      </w:pPr>
    </w:p>
    <w:p w14:paraId="2CE2AC34">
      <w:pPr>
        <w:pStyle w:val="2"/>
        <w:spacing w:line="242" w:lineRule="auto"/>
      </w:pPr>
    </w:p>
    <w:p w14:paraId="0E46FA51">
      <w:pPr>
        <w:pStyle w:val="2"/>
        <w:spacing w:line="242" w:lineRule="auto"/>
      </w:pPr>
    </w:p>
    <w:p w14:paraId="7EE8D330">
      <w:pPr>
        <w:pStyle w:val="2"/>
        <w:spacing w:line="243" w:lineRule="auto"/>
      </w:pPr>
    </w:p>
    <w:p w14:paraId="5C666C5A">
      <w:pPr>
        <w:pStyle w:val="2"/>
        <w:spacing w:line="243" w:lineRule="auto"/>
      </w:pPr>
    </w:p>
    <w:p w14:paraId="5C09CA49">
      <w:pPr>
        <w:pStyle w:val="2"/>
        <w:spacing w:line="243" w:lineRule="auto"/>
      </w:pPr>
    </w:p>
    <w:p w14:paraId="2E683EA6">
      <w:pPr>
        <w:pStyle w:val="2"/>
        <w:spacing w:line="243" w:lineRule="auto"/>
      </w:pPr>
    </w:p>
    <w:p w14:paraId="2C37BE24">
      <w:pPr>
        <w:pStyle w:val="2"/>
        <w:spacing w:line="243" w:lineRule="auto"/>
      </w:pPr>
    </w:p>
    <w:p w14:paraId="6DADE254">
      <w:pPr>
        <w:pStyle w:val="2"/>
        <w:spacing w:line="243" w:lineRule="auto"/>
      </w:pPr>
    </w:p>
    <w:p w14:paraId="2DBE7D24">
      <w:pPr>
        <w:pStyle w:val="2"/>
        <w:spacing w:line="243" w:lineRule="auto"/>
      </w:pPr>
    </w:p>
    <w:p w14:paraId="545FE1CB">
      <w:pPr>
        <w:pStyle w:val="2"/>
        <w:spacing w:line="243" w:lineRule="auto"/>
      </w:pPr>
    </w:p>
    <w:p w14:paraId="0448D636">
      <w:pPr>
        <w:pStyle w:val="2"/>
        <w:spacing w:line="243" w:lineRule="auto"/>
      </w:pPr>
    </w:p>
    <w:p w14:paraId="0684B278">
      <w:pPr>
        <w:pStyle w:val="2"/>
        <w:spacing w:line="243" w:lineRule="auto"/>
      </w:pPr>
    </w:p>
    <w:p w14:paraId="43777C8C">
      <w:pPr>
        <w:pStyle w:val="2"/>
        <w:spacing w:line="243" w:lineRule="auto"/>
      </w:pPr>
    </w:p>
    <w:p w14:paraId="74BAEBFE">
      <w:pPr>
        <w:pStyle w:val="2"/>
        <w:spacing w:line="243" w:lineRule="auto"/>
      </w:pPr>
    </w:p>
    <w:p w14:paraId="4C041B5C">
      <w:pPr>
        <w:pStyle w:val="2"/>
        <w:spacing w:line="243" w:lineRule="auto"/>
      </w:pPr>
    </w:p>
    <w:p w14:paraId="034C6A9F">
      <w:pPr>
        <w:pStyle w:val="2"/>
        <w:spacing w:line="243" w:lineRule="auto"/>
      </w:pPr>
    </w:p>
    <w:p w14:paraId="57FC9858">
      <w:pPr>
        <w:pStyle w:val="2"/>
        <w:spacing w:line="243" w:lineRule="auto"/>
      </w:pPr>
    </w:p>
    <w:p w14:paraId="0DECFF67">
      <w:pPr>
        <w:pStyle w:val="2"/>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2"/>
        <w:spacing w:line="269" w:lineRule="auto"/>
      </w:pPr>
    </w:p>
    <w:p w14:paraId="0B130B3A">
      <w:pPr>
        <w:pStyle w:val="2"/>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2"/>
            <w:spacing w:line="247" w:lineRule="auto"/>
          </w:pPr>
        </w:p>
        <w:p w14:paraId="5E83BD23">
          <w:pPr>
            <w:pStyle w:val="2"/>
            <w:spacing w:line="248" w:lineRule="auto"/>
          </w:pPr>
        </w:p>
        <w:p w14:paraId="0D35B464">
          <w:pPr>
            <w:pStyle w:val="2"/>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2"/>
      <w:bookmarkEnd w:id="5"/>
      <w:bookmarkStart w:id="6" w:name="bookmark1"/>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2"/>
        <w:spacing w:line="309" w:lineRule="auto"/>
      </w:pPr>
    </w:p>
    <w:p w14:paraId="302385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bookmarkStart w:id="7" w:name="bookmark3"/>
      <w:bookmarkEnd w:id="7"/>
      <w:bookmarkStart w:id="8" w:name="bookmark4"/>
      <w:bookmarkEnd w:id="8"/>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省道235线建安区安全设施精细化提升工程安全评价及勘察设计服务</w:t>
      </w:r>
      <w:r>
        <w:rPr>
          <w:rFonts w:ascii="宋体" w:hAnsi="宋体" w:eastAsia="宋体" w:cs="宋体"/>
          <w:spacing w:val="0"/>
          <w:sz w:val="24"/>
          <w:szCs w:val="24"/>
        </w:rPr>
        <w:t>单位，现由许昌市公路事业发展中心公开采购，选取承办单位，欢迎符合资格条件 的意向人报名参加。</w:t>
      </w:r>
    </w:p>
    <w:p w14:paraId="49D92E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55B49F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lang w:eastAsia="zh-CN"/>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u w:val="single"/>
          <w:lang w:val="en-US" w:eastAsia="zh-CN"/>
        </w:rPr>
        <w:t>省道235线建安区安全设施精细化提升工程安全评价及勘察设计服务</w:t>
      </w:r>
    </w:p>
    <w:p w14:paraId="15CF91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1.3 </w:t>
      </w:r>
      <w:r>
        <w:rPr>
          <w:rFonts w:ascii="宋体" w:hAnsi="宋体" w:eastAsia="宋体" w:cs="宋体"/>
          <w:spacing w:val="0"/>
          <w:sz w:val="24"/>
          <w:szCs w:val="24"/>
        </w:rPr>
        <w:t>项目地址：河南省许昌市。</w:t>
      </w:r>
    </w:p>
    <w:p w14:paraId="63648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u w:val="none"/>
        </w:rPr>
      </w:pPr>
      <w:r>
        <w:rPr>
          <w:rFonts w:ascii="Calibri" w:hAnsi="Calibri" w:eastAsia="Calibri" w:cs="Calibri"/>
          <w:spacing w:val="0"/>
          <w:sz w:val="24"/>
          <w:szCs w:val="24"/>
        </w:rPr>
        <w:t xml:space="preserve">1.4 </w:t>
      </w:r>
      <w:r>
        <w:rPr>
          <w:rFonts w:ascii="宋体" w:hAnsi="宋体" w:eastAsia="宋体" w:cs="宋体"/>
          <w:spacing w:val="0"/>
          <w:sz w:val="24"/>
          <w:szCs w:val="24"/>
        </w:rPr>
        <w:t>招标控制价：</w:t>
      </w:r>
      <w:r>
        <w:rPr>
          <w:rFonts w:hint="eastAsia" w:ascii="宋体" w:hAnsi="宋体" w:eastAsia="宋体" w:cs="宋体"/>
          <w:spacing w:val="0"/>
          <w:sz w:val="24"/>
          <w:szCs w:val="24"/>
          <w:highlight w:val="none"/>
          <w:u w:val="none"/>
          <w:lang w:val="en-US" w:eastAsia="zh-CN"/>
        </w:rPr>
        <w:t>225590元</w:t>
      </w:r>
      <w:r>
        <w:rPr>
          <w:rFonts w:ascii="宋体" w:hAnsi="宋体" w:eastAsia="宋体" w:cs="宋体"/>
          <w:spacing w:val="0"/>
          <w:sz w:val="24"/>
          <w:szCs w:val="24"/>
          <w:highlight w:val="none"/>
          <w:u w:val="none"/>
        </w:rPr>
        <w:t>；</w:t>
      </w:r>
    </w:p>
    <w:p w14:paraId="721ADC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2B8545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、勘察设计（含施工图设计评审）以及</w:t>
      </w:r>
      <w:r>
        <w:rPr>
          <w:rFonts w:ascii="宋体" w:hAnsi="宋体" w:eastAsia="宋体" w:cs="宋体"/>
          <w:spacing w:val="0"/>
          <w:sz w:val="24"/>
          <w:szCs w:val="24"/>
        </w:rPr>
        <w:t>项目建设后续服务工作；</w:t>
      </w:r>
    </w:p>
    <w:p w14:paraId="0662B9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质量要求：合格（符合国家现行的勘察设计规范和标准，设计文件通过相关主管部门的批复）。</w:t>
      </w:r>
    </w:p>
    <w:p w14:paraId="639B2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7C2A54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298801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2.2 </w:t>
      </w:r>
      <w:r>
        <w:rPr>
          <w:rFonts w:ascii="宋体" w:hAnsi="宋体" w:eastAsia="宋体" w:cs="宋体"/>
          <w:spacing w:val="0"/>
          <w:sz w:val="24"/>
          <w:szCs w:val="24"/>
        </w:rPr>
        <w:t>报价人具有建设行政主管部门核准颁发的工程勘察综合资质或工程勘察专业类 （工程测量）乙级及以上资质，同时具有公路行业（公路）专业</w:t>
      </w:r>
      <w:r>
        <w:rPr>
          <w:rFonts w:hint="eastAsia" w:ascii="宋体" w:hAnsi="宋体" w:eastAsia="宋体" w:cs="宋体"/>
          <w:color w:val="FF0000"/>
          <w:spacing w:val="0"/>
          <w:sz w:val="24"/>
          <w:szCs w:val="24"/>
          <w:lang w:eastAsia="zh-CN"/>
        </w:rPr>
        <w:t>甲级</w:t>
      </w:r>
      <w:r>
        <w:rPr>
          <w:rFonts w:ascii="宋体" w:hAnsi="宋体" w:eastAsia="宋体" w:cs="宋体"/>
          <w:spacing w:val="0"/>
          <w:sz w:val="24"/>
          <w:szCs w:val="24"/>
        </w:rPr>
        <w:t>及以上资质且在有效期内。</w:t>
      </w:r>
    </w:p>
    <w:p w14:paraId="493E02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 国 公 路 建 设 市 场 信 用 信 息 管 理 系 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16E872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5BADF3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510B85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45166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037755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9</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12</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62B20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4067A5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9</w:t>
      </w:r>
      <w:r>
        <w:rPr>
          <w:rFonts w:ascii="宋体" w:hAnsi="宋体" w:eastAsia="宋体" w:cs="宋体"/>
          <w:spacing w:val="0"/>
          <w:sz w:val="24"/>
          <w:szCs w:val="24"/>
        </w:rPr>
        <w:t xml:space="preserve">日； </w:t>
      </w:r>
    </w:p>
    <w:p w14:paraId="383BC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12</w:t>
      </w:r>
      <w:r>
        <w:rPr>
          <w:rFonts w:ascii="宋体" w:hAnsi="宋体" w:eastAsia="宋体" w:cs="宋体"/>
          <w:spacing w:val="0"/>
          <w:sz w:val="24"/>
          <w:szCs w:val="24"/>
        </w:rPr>
        <w:t>日</w:t>
      </w:r>
      <w:r>
        <w:rPr>
          <w:rFonts w:hint="eastAsia" w:ascii="宋体" w:hAnsi="宋体" w:eastAsia="宋体" w:cs="宋体"/>
          <w:spacing w:val="0"/>
          <w:sz w:val="24"/>
          <w:szCs w:val="24"/>
          <w:lang w:eastAsia="zh-CN"/>
        </w:rPr>
        <w:t>下午</w:t>
      </w:r>
      <w:r>
        <w:rPr>
          <w:rFonts w:hint="eastAsia" w:ascii="宋体" w:hAnsi="宋体" w:eastAsia="宋体" w:cs="宋体"/>
          <w:spacing w:val="0"/>
          <w:sz w:val="24"/>
          <w:szCs w:val="24"/>
          <w:lang w:val="en-US" w:eastAsia="zh-CN"/>
        </w:rPr>
        <w:t>15：00前</w:t>
      </w:r>
      <w:r>
        <w:rPr>
          <w:rFonts w:ascii="宋体" w:hAnsi="宋体" w:eastAsia="宋体" w:cs="宋体"/>
          <w:spacing w:val="0"/>
          <w:sz w:val="24"/>
          <w:szCs w:val="24"/>
        </w:rPr>
        <w:t>。</w:t>
      </w:r>
    </w:p>
    <w:p w14:paraId="7C9BD5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0FD2D9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6</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12</w:t>
      </w:r>
      <w:r>
        <w:rPr>
          <w:rFonts w:ascii="宋体" w:hAnsi="宋体" w:eastAsia="宋体" w:cs="宋体"/>
          <w:spacing w:val="0"/>
          <w:sz w:val="24"/>
          <w:szCs w:val="24"/>
          <w:u w:val="single" w:color="auto"/>
        </w:rPr>
        <w:t>日下午</w:t>
      </w:r>
      <w:r>
        <w:rPr>
          <w:rFonts w:hint="eastAsia" w:ascii="宋体" w:hAnsi="宋体" w:eastAsia="宋体" w:cs="宋体"/>
          <w:spacing w:val="0"/>
          <w:sz w:val="24"/>
          <w:szCs w:val="24"/>
          <w:u w:val="single" w:color="auto"/>
          <w:lang w:val="en-US" w:eastAsia="zh-CN"/>
        </w:rPr>
        <w:t>15</w:t>
      </w:r>
      <w:r>
        <w:rPr>
          <w:rFonts w:ascii="宋体" w:hAnsi="宋体" w:eastAsia="宋体" w:cs="宋体"/>
          <w:spacing w:val="0"/>
          <w:sz w:val="24"/>
          <w:szCs w:val="24"/>
          <w:u w:val="single" w:color="auto"/>
        </w:rPr>
        <w:t>:00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33515C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五、采购人不承担报价人参加本次报价活动所发生的任何费用。采购人因故取消</w:t>
      </w:r>
      <w:r>
        <w:rPr>
          <w:rFonts w:ascii="宋体" w:hAnsi="宋体" w:eastAsia="宋体" w:cs="宋体"/>
          <w:spacing w:val="0"/>
          <w:sz w:val="24"/>
          <w:szCs w:val="24"/>
        </w:rPr>
        <w:t xml:space="preserve"> </w:t>
      </w:r>
      <w:r>
        <w:rPr>
          <w:rFonts w:ascii="宋体" w:hAnsi="宋体" w:eastAsia="宋体" w:cs="宋体"/>
          <w:b/>
          <w:bCs/>
          <w:spacing w:val="0"/>
          <w:sz w:val="24"/>
          <w:szCs w:val="24"/>
        </w:rPr>
        <w:t>或中止采购活动，报价人无条件服从，因报价活动产生的费用报价人自行负责。</w:t>
      </w:r>
    </w:p>
    <w:p w14:paraId="282418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网站上发布中选结果，中选公示期为</w:t>
      </w:r>
      <w:r>
        <w:rPr>
          <w:rFonts w:ascii="宋体" w:hAnsi="宋体" w:eastAsia="宋体" w:cs="宋体"/>
          <w:spacing w:val="0"/>
          <w:sz w:val="24"/>
          <w:szCs w:val="24"/>
        </w:rPr>
        <w:t xml:space="preserve"> </w:t>
      </w:r>
      <w:r>
        <w:rPr>
          <w:rFonts w:ascii="宋体" w:hAnsi="宋体" w:eastAsia="宋体" w:cs="宋体"/>
          <w:b/>
          <w:bCs/>
          <w:spacing w:val="0"/>
          <w:sz w:val="24"/>
          <w:szCs w:val="24"/>
        </w:rPr>
        <w:t>3</w:t>
      </w:r>
      <w:r>
        <w:rPr>
          <w:rFonts w:ascii="宋体" w:hAnsi="宋体" w:eastAsia="宋体" w:cs="宋体"/>
          <w:spacing w:val="0"/>
          <w:sz w:val="24"/>
          <w:szCs w:val="24"/>
        </w:rPr>
        <w:t xml:space="preserve"> </w:t>
      </w:r>
      <w:r>
        <w:rPr>
          <w:rFonts w:ascii="宋体" w:hAnsi="宋体" w:eastAsia="宋体" w:cs="宋体"/>
          <w:b/>
          <w:bCs/>
          <w:spacing w:val="0"/>
          <w:sz w:val="24"/>
          <w:szCs w:val="24"/>
        </w:rPr>
        <w:t>天。</w:t>
      </w:r>
    </w:p>
    <w:p w14:paraId="57A012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05EF3A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1C6F16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446393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spacing w:val="0"/>
          <w:sz w:val="24"/>
          <w:szCs w:val="24"/>
        </w:rPr>
      </w:pPr>
    </w:p>
    <w:p w14:paraId="72D0D0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4A107F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0DC025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4C49F7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3BA147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9日</w:t>
      </w:r>
    </w:p>
    <w:p w14:paraId="0BA75CFD">
      <w:pPr>
        <w:spacing w:before="91" w:line="220" w:lineRule="auto"/>
        <w:jc w:val="center"/>
        <w:outlineLvl w:val="0"/>
        <w:rPr>
          <w:rFonts w:ascii="宋体" w:hAnsi="宋体" w:eastAsia="宋体" w:cs="宋体"/>
          <w:sz w:val="28"/>
          <w:szCs w:val="28"/>
        </w:rPr>
      </w:pPr>
      <w:bookmarkStart w:id="11" w:name="_GoBack"/>
      <w:bookmarkEnd w:id="11"/>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2"/>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75B870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该项目起点位于省道</w:t>
      </w:r>
      <w:r>
        <w:rPr>
          <w:rFonts w:hint="eastAsia" w:ascii="宋体" w:hAnsi="宋体" w:eastAsia="宋体" w:cs="宋体"/>
          <w:spacing w:val="0"/>
          <w:sz w:val="24"/>
          <w:szCs w:val="24"/>
          <w:lang w:val="en-US" w:eastAsia="zh-CN"/>
        </w:rPr>
        <w:t>235线K200+095禹州与建安区交界处，向东终于K213+824建安区与魏都区交界处，路线全长13.729公里，该项目主要是对道路现状的风险进行评估，并对存在风险的路段进行勘察设计增设交通安全设施。</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二、项目清单</w:t>
      </w:r>
    </w:p>
    <w:p w14:paraId="54B88B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安全评估、勘察、设计、设计文件审查</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技术标准（以项目实施时的最新实施版</w:t>
      </w:r>
      <w:r>
        <w:rPr>
          <w:rFonts w:ascii="宋体" w:hAnsi="宋体" w:eastAsia="宋体" w:cs="宋体"/>
          <w:spacing w:val="-2"/>
          <w:sz w:val="24"/>
          <w:szCs w:val="24"/>
        </w:rPr>
        <w:t>为准）</w:t>
      </w:r>
    </w:p>
    <w:p w14:paraId="5B75CE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sz w:val="24"/>
          <w:szCs w:val="24"/>
        </w:rPr>
      </w:pPr>
      <w:r>
        <w:rPr>
          <w:rFonts w:ascii="宋体" w:hAnsi="宋体" w:eastAsia="宋体" w:cs="宋体"/>
          <w:spacing w:val="15"/>
          <w:sz w:val="24"/>
          <w:szCs w:val="24"/>
        </w:rPr>
        <w:t>本工程的勘察设计过程和成果必须符合国家有关工程建设标准强制性条文和交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公路勘察设计方面现行的标准、规范、规程、定额、办法、示例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勘察设计方面的文件、规定。</w:t>
      </w:r>
    </w:p>
    <w:p w14:paraId="27F686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设计人在勘察设计工作中使用或参考上述标准、规范以外的技术标准、规范时，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规范进行勘察设计。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5"/>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756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、勘察设计（含施工图设计评审）以及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项目施工路段的安全评估并出具安全评估报告，按照安全评估报告编制</w:t>
      </w:r>
      <w:r>
        <w:rPr>
          <w:rFonts w:ascii="宋体" w:hAnsi="宋体" w:eastAsia="宋体" w:cs="宋体"/>
          <w:spacing w:val="11"/>
          <w:sz w:val="24"/>
          <w:szCs w:val="24"/>
        </w:rPr>
        <w:t>施工图设计（含预算）</w:t>
      </w:r>
      <w:r>
        <w:rPr>
          <w:rFonts w:ascii="宋体" w:hAnsi="宋体" w:eastAsia="宋体" w:cs="宋体"/>
          <w:spacing w:val="1"/>
          <w:sz w:val="24"/>
          <w:szCs w:val="24"/>
        </w:rPr>
        <w:t>印刷装订成册，并通过相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rPr>
        <w:t>80</w:t>
      </w:r>
      <w:r>
        <w:rPr>
          <w:rFonts w:ascii="宋体" w:hAnsi="宋体" w:eastAsia="宋体" w:cs="宋体"/>
          <w:spacing w:val="15"/>
          <w:sz w:val="24"/>
          <w:szCs w:val="24"/>
        </w:rPr>
        <w:t>％；</w:t>
      </w:r>
      <w:r>
        <w:rPr>
          <w:rFonts w:ascii="宋体" w:hAnsi="宋体" w:eastAsia="宋体" w:cs="宋体"/>
          <w:spacing w:val="-2"/>
          <w:sz w:val="24"/>
          <w:szCs w:val="24"/>
        </w:rPr>
        <w:t>项目完工后支付项目合同金额的</w:t>
      </w:r>
      <w:r>
        <w:rPr>
          <w:rFonts w:ascii="Calibri" w:hAnsi="Calibri" w:eastAsia="Calibri" w:cs="Calibri"/>
          <w:spacing w:val="-2"/>
          <w:sz w:val="24"/>
          <w:szCs w:val="24"/>
        </w:rPr>
        <w:t>20</w:t>
      </w:r>
      <w:r>
        <w:rPr>
          <w:rFonts w:ascii="宋体" w:hAnsi="宋体" w:eastAsia="宋体" w:cs="宋体"/>
          <w:spacing w:val="-2"/>
          <w:sz w:val="24"/>
          <w:szCs w:val="24"/>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五、报价及结算方式：</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pacing w:val="1"/>
          <w:sz w:val="24"/>
          <w:szCs w:val="24"/>
        </w:rPr>
        <w:t xml:space="preserve">5.1 </w:t>
      </w:r>
      <w:r>
        <w:rPr>
          <w:rFonts w:ascii="宋体" w:hAnsi="宋体" w:eastAsia="宋体" w:cs="宋体"/>
          <w:spacing w:val="1"/>
          <w:sz w:val="24"/>
          <w:szCs w:val="24"/>
        </w:rPr>
        <w:t>最高报</w:t>
      </w:r>
      <w:r>
        <w:rPr>
          <w:rFonts w:hint="eastAsia" w:ascii="宋体" w:hAnsi="宋体" w:eastAsia="宋体" w:cs="宋体"/>
          <w:spacing w:val="1"/>
          <w:sz w:val="24"/>
          <w:szCs w:val="24"/>
          <w:lang w:eastAsia="zh-CN"/>
        </w:rPr>
        <w:t>价：</w:t>
      </w:r>
      <w:r>
        <w:rPr>
          <w:rFonts w:ascii="宋体" w:hAnsi="宋体" w:eastAsia="宋体" w:cs="宋体"/>
          <w:sz w:val="24"/>
          <w:szCs w:val="24"/>
        </w:rPr>
        <w:t>本项目采用固定报价，包含但不限于完成</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、勘察设计（含施工图设计评审）以及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设计文件通过相关主管部门评审、批复，并能有效指导现场施工。</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2"/>
        <w:spacing w:line="257" w:lineRule="auto"/>
      </w:pPr>
    </w:p>
    <w:p w14:paraId="11BEC77D">
      <w:pPr>
        <w:pStyle w:val="2"/>
        <w:spacing w:line="258" w:lineRule="auto"/>
      </w:pPr>
    </w:p>
    <w:p w14:paraId="383B79F4">
      <w:pPr>
        <w:pStyle w:val="2"/>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8" w:type="default"/>
          <w:pgSz w:w="11906" w:h="16839"/>
          <w:pgMar w:top="1431" w:right="1439" w:bottom="1157" w:left="1447" w:header="0" w:footer="992" w:gutter="0"/>
          <w:cols w:space="720" w:num="1"/>
        </w:sectPr>
      </w:pPr>
    </w:p>
    <w:p w14:paraId="42B2851E">
      <w:pPr>
        <w:pStyle w:val="2"/>
        <w:spacing w:line="245" w:lineRule="auto"/>
      </w:pPr>
    </w:p>
    <w:p w14:paraId="3098CD27">
      <w:pPr>
        <w:spacing w:before="91" w:line="219" w:lineRule="auto"/>
        <w:ind w:left="2840"/>
        <w:rPr>
          <w:rFonts w:ascii="宋体" w:hAnsi="宋体" w:eastAsia="宋体" w:cs="宋体"/>
          <w:sz w:val="28"/>
          <w:szCs w:val="28"/>
        </w:rPr>
      </w:pPr>
      <w:bookmarkStart w:id="9" w:name="bookmark6"/>
      <w:bookmarkEnd w:id="9"/>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2"/>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ascii="宋体" w:hAnsi="宋体" w:eastAsia="宋体" w:cs="宋体"/>
          <w:sz w:val="24"/>
          <w:szCs w:val="24"/>
        </w:rPr>
        <w:t>报价文件（纸质版）须加盖单位公章后</w:t>
      </w:r>
      <w:r>
        <w:rPr>
          <w:rFonts w:ascii="宋体" w:hAnsi="宋体" w:eastAsia="宋体" w:cs="宋体"/>
          <w:spacing w:val="-1"/>
          <w:sz w:val="24"/>
          <w:szCs w:val="24"/>
        </w:rPr>
        <w:t>扫描电子版拷</w:t>
      </w:r>
      <w:r>
        <w:rPr>
          <w:rFonts w:ascii="宋体" w:hAnsi="宋体" w:eastAsia="宋体" w:cs="宋体"/>
          <w:spacing w:val="2"/>
          <w:sz w:val="24"/>
          <w:szCs w:val="24"/>
        </w:rPr>
        <w:t xml:space="preserve"> </w:t>
      </w:r>
      <w:r>
        <w:rPr>
          <w:rFonts w:ascii="宋体" w:hAnsi="宋体" w:eastAsia="宋体" w:cs="宋体"/>
          <w:spacing w:val="-4"/>
          <w:sz w:val="24"/>
          <w:szCs w:val="24"/>
        </w:rPr>
        <w:t>贝至</w:t>
      </w:r>
      <w:r>
        <w:rPr>
          <w:rFonts w:ascii="宋体" w:hAnsi="宋体" w:eastAsia="宋体" w:cs="宋体"/>
          <w:spacing w:val="-52"/>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盘，纸质版的报价文件应与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盘内的文件内容一致，并装订成册与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盘装入同一</w:t>
      </w:r>
      <w:r>
        <w:rPr>
          <w:rFonts w:ascii="宋体" w:hAnsi="宋体" w:eastAsia="宋体" w:cs="宋体"/>
          <w:sz w:val="24"/>
          <w:szCs w:val="24"/>
        </w:rPr>
        <w:t xml:space="preserve"> </w:t>
      </w:r>
      <w:r>
        <w:rPr>
          <w:rFonts w:ascii="宋体" w:hAnsi="宋体" w:eastAsia="宋体" w:cs="宋体"/>
          <w:spacing w:val="-2"/>
          <w:sz w:val="24"/>
          <w:szCs w:val="24"/>
        </w:rPr>
        <w:t>个密封袋。</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spacing w:val="-6"/>
          <w:sz w:val="24"/>
          <w:szCs w:val="24"/>
        </w:rPr>
        <w:t>外包封及报价文件封面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1664711E">
      <w:pPr>
        <w:spacing w:before="184" w:line="346" w:lineRule="auto"/>
        <w:ind w:left="16" w:right="237" w:firstLine="479"/>
        <w:rPr>
          <w:rFonts w:ascii="宋体" w:hAnsi="宋体" w:eastAsia="宋体" w:cs="宋体"/>
          <w:sz w:val="24"/>
          <w:szCs w:val="24"/>
        </w:rPr>
      </w:pPr>
      <w:r>
        <w:rPr>
          <w:rFonts w:ascii="宋体" w:hAnsi="宋体" w:eastAsia="宋体" w:cs="宋体"/>
          <w:spacing w:val="-2"/>
          <w:sz w:val="24"/>
          <w:szCs w:val="24"/>
        </w:rPr>
        <w:t>6.报价文件电子版（附</w:t>
      </w:r>
      <w:r>
        <w:rPr>
          <w:rFonts w:ascii="宋体" w:hAnsi="宋体" w:eastAsia="宋体" w:cs="宋体"/>
          <w:spacing w:val="-42"/>
          <w:sz w:val="24"/>
          <w:szCs w:val="24"/>
        </w:rPr>
        <w:t xml:space="preserve"> </w:t>
      </w:r>
      <w:r>
        <w:rPr>
          <w:rFonts w:ascii="宋体" w:hAnsi="宋体" w:eastAsia="宋体" w:cs="宋体"/>
          <w:spacing w:val="-2"/>
          <w:sz w:val="24"/>
          <w:szCs w:val="24"/>
        </w:rPr>
        <w:t>u</w:t>
      </w:r>
      <w:r>
        <w:rPr>
          <w:rFonts w:ascii="宋体" w:hAnsi="宋体" w:eastAsia="宋体" w:cs="宋体"/>
          <w:spacing w:val="-51"/>
          <w:sz w:val="24"/>
          <w:szCs w:val="24"/>
        </w:rPr>
        <w:t xml:space="preserve"> </w:t>
      </w:r>
      <w:r>
        <w:rPr>
          <w:rFonts w:ascii="宋体" w:hAnsi="宋体" w:eastAsia="宋体" w:cs="宋体"/>
          <w:spacing w:val="-2"/>
          <w:sz w:val="24"/>
          <w:szCs w:val="24"/>
        </w:rPr>
        <w:t>盘，</w:t>
      </w:r>
      <w:r>
        <w:rPr>
          <w:rFonts w:ascii="宋体" w:hAnsi="宋体" w:eastAsia="宋体" w:cs="宋体"/>
          <w:b/>
          <w:bCs/>
          <w:spacing w:val="-2"/>
          <w:sz w:val="24"/>
          <w:szCs w:val="24"/>
        </w:rPr>
        <w:t>报价文件电子版命名格式为“报价人单位名称+项目</w:t>
      </w:r>
      <w:r>
        <w:rPr>
          <w:rFonts w:ascii="宋体" w:hAnsi="宋体" w:eastAsia="宋体" w:cs="宋体"/>
          <w:sz w:val="24"/>
          <w:szCs w:val="24"/>
        </w:rPr>
        <w:t xml:space="preserve"> </w:t>
      </w:r>
      <w:r>
        <w:rPr>
          <w:rFonts w:ascii="宋体" w:hAnsi="宋体" w:eastAsia="宋体" w:cs="宋体"/>
          <w:b/>
          <w:bCs/>
          <w:spacing w:val="-3"/>
          <w:sz w:val="24"/>
          <w:szCs w:val="24"/>
        </w:rPr>
        <w:t>名称+报价文件</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7"/>
          <w:sz w:val="24"/>
          <w:szCs w:val="24"/>
        </w:rPr>
        <w:t>）；</w:t>
      </w:r>
    </w:p>
    <w:p w14:paraId="30AA1D18">
      <w:pPr>
        <w:spacing w:before="36" w:line="219" w:lineRule="auto"/>
        <w:ind w:left="499"/>
        <w:rPr>
          <w:rFonts w:ascii="宋体" w:hAnsi="宋体" w:eastAsia="宋体" w:cs="宋体"/>
          <w:sz w:val="24"/>
          <w:szCs w:val="24"/>
        </w:rPr>
      </w:pPr>
      <w:r>
        <w:rPr>
          <w:rFonts w:ascii="宋体" w:hAnsi="宋体" w:eastAsia="宋体" w:cs="宋体"/>
          <w:spacing w:val="-1"/>
          <w:sz w:val="24"/>
          <w:szCs w:val="24"/>
        </w:rPr>
        <w:t>7.报价人认为需要提供的其他资料。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9"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10" w:type="default"/>
          <w:pgSz w:w="11906" w:h="16839"/>
          <w:pgMar w:top="1426" w:right="1785" w:bottom="1157" w:left="1785" w:header="0" w:footer="992" w:gutter="0"/>
          <w:cols w:space="720" w:num="1"/>
        </w:sectPr>
      </w:pPr>
    </w:p>
    <w:p w14:paraId="7A8E8C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附件一</w:t>
      </w:r>
    </w:p>
    <w:p w14:paraId="378AD8D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p>
    <w:p w14:paraId="7019340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0"/>
          <w:sz w:val="24"/>
          <w:szCs w:val="24"/>
          <w:u w:val="single"/>
          <w:lang w:val="en-US" w:eastAsia="zh-CN"/>
        </w:rPr>
        <w:t>省道235线建安区安全设施精细化提升工程安全评价及勘察设计服务</w:t>
      </w:r>
    </w:p>
    <w:p w14:paraId="3B38AF4F">
      <w:pPr>
        <w:spacing w:before="38"/>
      </w:pPr>
    </w:p>
    <w:tbl>
      <w:tblPr>
        <w:tblStyle w:val="5"/>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top"/>
          </w:tcPr>
          <w:p w14:paraId="3B946DF1">
            <w:pPr>
              <w:spacing w:before="36" w:line="229" w:lineRule="auto"/>
              <w:ind w:left="110" w:right="105" w:hanging="1"/>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top"/>
          </w:tcPr>
          <w:p w14:paraId="7D4F1EAA">
            <w:pPr>
              <w:spacing w:before="40" w:line="231" w:lineRule="auto"/>
              <w:ind w:left="121" w:right="105" w:hanging="12"/>
              <w:rPr>
                <w:rFonts w:ascii="宋体" w:hAnsi="宋体" w:eastAsia="宋体" w:cs="宋体"/>
                <w:sz w:val="21"/>
                <w:szCs w:val="21"/>
              </w:rPr>
            </w:pPr>
            <w:r>
              <w:rPr>
                <w:rFonts w:ascii="宋体" w:hAnsi="宋体" w:eastAsia="宋体" w:cs="宋体"/>
                <w:sz w:val="21"/>
                <w:szCs w:val="21"/>
              </w:rPr>
              <w:t>报价人具有建设行政主管部门核准颁发的工程勘察综合资质或工程勘察专业类 （工程测量）乙级及以上资质，同时具有公路行业（公路）专业</w:t>
            </w:r>
            <w:r>
              <w:rPr>
                <w:rFonts w:hint="eastAsia" w:ascii="宋体" w:hAnsi="宋体" w:eastAsia="宋体" w:cs="宋体"/>
                <w:sz w:val="21"/>
                <w:szCs w:val="21"/>
                <w:lang w:eastAsia="zh-CN"/>
              </w:rPr>
              <w:t>甲级</w:t>
            </w:r>
            <w:r>
              <w:rPr>
                <w:rFonts w:ascii="宋体" w:hAnsi="宋体" w:eastAsia="宋体" w:cs="宋体"/>
                <w:sz w:val="21"/>
                <w:szCs w:val="21"/>
              </w:rPr>
              <w:t>及以上资质且在有效期内。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top"/>
          </w:tcPr>
          <w:p w14:paraId="4D24163D">
            <w:pPr>
              <w:spacing w:before="40" w:line="230" w:lineRule="auto"/>
              <w:ind w:left="110" w:right="251" w:firstLine="2"/>
              <w:rPr>
                <w:rFonts w:ascii="宋体" w:hAnsi="宋体" w:eastAsia="宋体" w:cs="宋体"/>
                <w:sz w:val="21"/>
                <w:szCs w:val="21"/>
              </w:rPr>
            </w:pPr>
            <w:r>
              <w:rPr>
                <w:rFonts w:ascii="宋体" w:hAnsi="宋体" w:eastAsia="宋体" w:cs="宋体"/>
                <w:b/>
                <w:bCs/>
                <w:spacing w:val="-4"/>
                <w:sz w:val="21"/>
                <w:szCs w:val="21"/>
              </w:rPr>
              <w:t>参加本次采购活动前</w:t>
            </w:r>
            <w:r>
              <w:rPr>
                <w:rFonts w:ascii="宋体" w:hAnsi="宋体" w:eastAsia="宋体" w:cs="宋体"/>
                <w:spacing w:val="-26"/>
                <w:sz w:val="21"/>
                <w:szCs w:val="21"/>
              </w:rPr>
              <w:t xml:space="preserve"> </w:t>
            </w:r>
            <w:r>
              <w:rPr>
                <w:rFonts w:ascii="宋体" w:hAnsi="宋体" w:eastAsia="宋体" w:cs="宋体"/>
                <w:b/>
                <w:bCs/>
                <w:spacing w:val="-4"/>
                <w:sz w:val="21"/>
                <w:szCs w:val="21"/>
              </w:rPr>
              <w:t>3</w:t>
            </w:r>
            <w:r>
              <w:rPr>
                <w:rFonts w:ascii="宋体" w:hAnsi="宋体" w:eastAsia="宋体" w:cs="宋体"/>
                <w:spacing w:val="-50"/>
                <w:sz w:val="21"/>
                <w:szCs w:val="21"/>
              </w:rPr>
              <w:t xml:space="preserve"> </w:t>
            </w:r>
            <w:r>
              <w:rPr>
                <w:rFonts w:ascii="宋体" w:hAnsi="宋体" w:eastAsia="宋体" w:cs="宋体"/>
                <w:b/>
                <w:bCs/>
                <w:spacing w:val="-4"/>
                <w:sz w:val="21"/>
                <w:szCs w:val="21"/>
              </w:rPr>
              <w:t>年内在经营活动中没有重大违法记录的声明：</w:t>
            </w:r>
          </w:p>
          <w:p w14:paraId="02A6A8E5">
            <w:pPr>
              <w:spacing w:before="26" w:line="235" w:lineRule="auto"/>
              <w:ind w:left="113" w:right="105" w:hanging="2"/>
              <w:jc w:val="both"/>
              <w:rPr>
                <w:rFonts w:ascii="宋体" w:hAnsi="宋体" w:eastAsia="宋体" w:cs="宋体"/>
                <w:sz w:val="21"/>
                <w:szCs w:val="21"/>
              </w:rPr>
            </w:pPr>
            <w:r>
              <w:rPr>
                <w:rFonts w:ascii="宋体" w:hAnsi="宋体" w:eastAsia="宋体" w:cs="宋体"/>
                <w:spacing w:val="-5"/>
                <w:sz w:val="21"/>
                <w:szCs w:val="21"/>
              </w:rPr>
              <w:t>供应商“参加政府采购活动前</w:t>
            </w:r>
            <w:r>
              <w:rPr>
                <w:rFonts w:ascii="宋体" w:hAnsi="宋体" w:eastAsia="宋体" w:cs="宋体"/>
                <w:spacing w:val="-28"/>
                <w:sz w:val="21"/>
                <w:szCs w:val="21"/>
              </w:rPr>
              <w:t xml:space="preserve"> </w:t>
            </w:r>
            <w:r>
              <w:rPr>
                <w:rFonts w:ascii="宋体" w:hAnsi="宋体" w:eastAsia="宋体" w:cs="宋体"/>
                <w:spacing w:val="-5"/>
                <w:sz w:val="21"/>
                <w:szCs w:val="21"/>
              </w:rPr>
              <w:t>3</w:t>
            </w:r>
            <w:r>
              <w:rPr>
                <w:rFonts w:ascii="宋体" w:hAnsi="宋体" w:eastAsia="宋体" w:cs="宋体"/>
                <w:spacing w:val="-50"/>
                <w:sz w:val="21"/>
                <w:szCs w:val="21"/>
              </w:rPr>
              <w:t xml:space="preserve"> </w:t>
            </w:r>
            <w:r>
              <w:rPr>
                <w:rFonts w:ascii="宋体" w:hAnsi="宋体" w:eastAsia="宋体" w:cs="宋体"/>
                <w:spacing w:val="-5"/>
                <w:sz w:val="21"/>
                <w:szCs w:val="21"/>
              </w:rPr>
              <w:t>年内在经营活动中没有重大违法记录的书面声明</w:t>
            </w:r>
            <w:r>
              <w:rPr>
                <w:rFonts w:ascii="宋体" w:hAnsi="宋体" w:eastAsia="宋体" w:cs="宋体"/>
                <w:spacing w:val="-76"/>
                <w:sz w:val="21"/>
                <w:szCs w:val="21"/>
              </w:rPr>
              <w:t xml:space="preserve"> </w:t>
            </w:r>
            <w:r>
              <w:rPr>
                <w:rFonts w:ascii="宋体" w:hAnsi="宋体" w:eastAsia="宋体" w:cs="宋体"/>
                <w:spacing w:val="-5"/>
                <w:sz w:val="21"/>
                <w:szCs w:val="21"/>
              </w:rPr>
              <w:t>”。 重大违法记录，是指供应商</w:t>
            </w:r>
            <w:r>
              <w:rPr>
                <w:rFonts w:ascii="宋体" w:hAnsi="宋体" w:eastAsia="宋体" w:cs="宋体"/>
                <w:sz w:val="21"/>
                <w:szCs w:val="21"/>
              </w:rPr>
              <w:t xml:space="preserve"> </w:t>
            </w:r>
            <w:r>
              <w:rPr>
                <w:rFonts w:ascii="宋体" w:hAnsi="宋体" w:eastAsia="宋体" w:cs="宋体"/>
                <w:spacing w:val="-4"/>
                <w:sz w:val="21"/>
                <w:szCs w:val="21"/>
              </w:rPr>
              <w:t>因违法经营受到刑事处罚或者责令停产停业、吊销许可证</w:t>
            </w:r>
            <w:r>
              <w:rPr>
                <w:rFonts w:ascii="宋体" w:hAnsi="宋体" w:eastAsia="宋体" w:cs="宋体"/>
                <w:spacing w:val="14"/>
                <w:sz w:val="21"/>
                <w:szCs w:val="21"/>
              </w:rPr>
              <w:t xml:space="preserve"> </w:t>
            </w:r>
            <w:r>
              <w:rPr>
                <w:rFonts w:ascii="宋体" w:hAnsi="宋体" w:eastAsia="宋体" w:cs="宋体"/>
                <w:spacing w:val="-1"/>
                <w:sz w:val="21"/>
                <w:szCs w:val="21"/>
              </w:rPr>
              <w:t>或者执照、较大数额罚款等行政处罚。</w:t>
            </w: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17"/>
                <w:sz w:val="21"/>
                <w:szCs w:val="21"/>
              </w:rPr>
              <w:t xml:space="preserve"> </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2"/>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1"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ind w:left="403"/>
        <w:rPr>
          <w:rFonts w:hint="default" w:ascii="宋体" w:hAnsi="宋体" w:eastAsia="宋体" w:cs="宋体"/>
          <w:sz w:val="24"/>
          <w:szCs w:val="24"/>
        </w:rPr>
      </w:pPr>
      <w:r>
        <w:rPr>
          <w:rFonts w:ascii="宋体" w:hAnsi="宋体" w:eastAsia="宋体" w:cs="宋体"/>
          <w:spacing w:val="15"/>
          <w:sz w:val="24"/>
          <w:szCs w:val="24"/>
        </w:rPr>
        <w:t>项目名称：</w:t>
      </w:r>
      <w:r>
        <w:rPr>
          <w:rFonts w:hint="eastAsia" w:ascii="宋体" w:hAnsi="宋体" w:eastAsia="宋体" w:cs="宋体"/>
          <w:spacing w:val="0"/>
          <w:sz w:val="24"/>
          <w:szCs w:val="24"/>
          <w:u w:val="single"/>
          <w:lang w:val="en-US" w:eastAsia="zh-CN"/>
        </w:rPr>
        <w:t>省道235线建安区安全设施精细化提升工程安全评价及勘察设计服务</w:t>
      </w:r>
    </w:p>
    <w:p w14:paraId="7E3FEBF5">
      <w:pPr>
        <w:spacing w:before="128" w:line="219" w:lineRule="auto"/>
        <w:ind w:left="402"/>
        <w:rPr>
          <w:rFonts w:ascii="宋体" w:hAnsi="宋体" w:eastAsia="宋体" w:cs="宋体"/>
          <w:sz w:val="24"/>
          <w:szCs w:val="24"/>
          <w:u w:val="none" w:color="auto"/>
        </w:rPr>
      </w:pPr>
      <w:r>
        <w:rPr>
          <w:rFonts w:ascii="宋体" w:hAnsi="宋体" w:eastAsia="宋体" w:cs="宋体"/>
          <w:spacing w:val="-1"/>
          <w:sz w:val="24"/>
          <w:szCs w:val="24"/>
        </w:rPr>
        <w:t>最高限价：</w:t>
      </w:r>
      <w:r>
        <w:rPr>
          <w:rFonts w:ascii="Times New Roman" w:hAnsi="Times New Roman" w:eastAsia="Times New Roman" w:cs="Times New Roman"/>
          <w:spacing w:val="-1"/>
          <w:sz w:val="24"/>
          <w:szCs w:val="24"/>
          <w:u w:val="none" w:color="auto"/>
        </w:rPr>
        <w:t xml:space="preserve"> </w:t>
      </w:r>
      <w:r>
        <w:rPr>
          <w:rFonts w:hint="eastAsia" w:ascii="宋体" w:hAnsi="宋体" w:eastAsia="宋体" w:cs="宋体"/>
          <w:spacing w:val="0"/>
          <w:sz w:val="24"/>
          <w:szCs w:val="24"/>
          <w:highlight w:val="none"/>
          <w:u w:val="none"/>
          <w:lang w:val="en-US" w:eastAsia="zh-CN"/>
        </w:rPr>
        <w:t>225590元</w:t>
      </w:r>
    </w:p>
    <w:p w14:paraId="501B17FC">
      <w:pPr>
        <w:spacing w:before="118"/>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3104"/>
        <w:gridCol w:w="3607"/>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3104" w:type="dxa"/>
            <w:vAlign w:val="top"/>
          </w:tcPr>
          <w:p w14:paraId="2A73AE9F">
            <w:pPr>
              <w:spacing w:line="404" w:lineRule="auto"/>
              <w:rPr>
                <w:rFonts w:ascii="Arial"/>
                <w:sz w:val="21"/>
              </w:rPr>
            </w:pPr>
          </w:p>
          <w:p w14:paraId="0DAC5E43">
            <w:pPr>
              <w:spacing w:before="78" w:line="219" w:lineRule="auto"/>
              <w:ind w:left="1378"/>
              <w:rPr>
                <w:rFonts w:ascii="宋体" w:hAnsi="宋体" w:eastAsia="宋体" w:cs="宋体"/>
                <w:sz w:val="24"/>
                <w:szCs w:val="24"/>
              </w:rPr>
            </w:pPr>
            <w:r>
              <w:rPr>
                <w:rFonts w:ascii="宋体" w:hAnsi="宋体" w:eastAsia="宋体" w:cs="宋体"/>
                <w:spacing w:val="-2"/>
                <w:sz w:val="24"/>
                <w:szCs w:val="24"/>
              </w:rPr>
              <w:t>报价单位</w:t>
            </w:r>
          </w:p>
        </w:tc>
        <w:tc>
          <w:tcPr>
            <w:tcW w:w="3607"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3104" w:type="dxa"/>
            <w:vAlign w:val="top"/>
          </w:tcPr>
          <w:p w14:paraId="05E7AC80">
            <w:pPr>
              <w:rPr>
                <w:rFonts w:ascii="Arial"/>
                <w:sz w:val="21"/>
              </w:rPr>
            </w:pPr>
          </w:p>
        </w:tc>
        <w:tc>
          <w:tcPr>
            <w:tcW w:w="3607" w:type="dxa"/>
            <w:vAlign w:val="center"/>
          </w:tcPr>
          <w:p w14:paraId="18546BF5">
            <w:pPr>
              <w:jc w:val="center"/>
              <w:rPr>
                <w:rFonts w:ascii="Arial"/>
                <w:sz w:val="21"/>
              </w:rPr>
            </w:pP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3104" w:type="dxa"/>
            <w:vAlign w:val="top"/>
          </w:tcPr>
          <w:p w14:paraId="50199277">
            <w:pPr>
              <w:rPr>
                <w:rFonts w:ascii="Arial"/>
                <w:sz w:val="21"/>
              </w:rPr>
            </w:pPr>
          </w:p>
        </w:tc>
        <w:tc>
          <w:tcPr>
            <w:tcW w:w="3607"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3104" w:type="dxa"/>
            <w:vAlign w:val="top"/>
          </w:tcPr>
          <w:p w14:paraId="6D11B6C4">
            <w:pPr>
              <w:rPr>
                <w:rFonts w:ascii="Arial"/>
                <w:sz w:val="21"/>
              </w:rPr>
            </w:pPr>
          </w:p>
        </w:tc>
        <w:tc>
          <w:tcPr>
            <w:tcW w:w="3607"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p>
        </w:tc>
        <w:tc>
          <w:tcPr>
            <w:tcW w:w="2089" w:type="dxa"/>
            <w:vAlign w:val="top"/>
          </w:tcPr>
          <w:p w14:paraId="642EC95B">
            <w:pPr>
              <w:rPr>
                <w:rFonts w:ascii="Arial"/>
                <w:sz w:val="21"/>
              </w:rPr>
            </w:pPr>
          </w:p>
        </w:tc>
      </w:tr>
    </w:tbl>
    <w:p w14:paraId="429C135F">
      <w:pPr>
        <w:pStyle w:val="2"/>
      </w:pPr>
    </w:p>
    <w:p w14:paraId="7FF168BF">
      <w:pPr>
        <w:sectPr>
          <w:footerReference r:id="rId12"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2"/>
        <w:spacing w:line="242" w:lineRule="auto"/>
      </w:pPr>
    </w:p>
    <w:p w14:paraId="217C912D">
      <w:pPr>
        <w:pStyle w:val="2"/>
        <w:spacing w:line="242" w:lineRule="auto"/>
      </w:pPr>
    </w:p>
    <w:p w14:paraId="39D8AD0E">
      <w:pPr>
        <w:pStyle w:val="2"/>
        <w:spacing w:line="242" w:lineRule="auto"/>
      </w:pPr>
    </w:p>
    <w:p w14:paraId="5CF244D6">
      <w:pPr>
        <w:pStyle w:val="2"/>
        <w:spacing w:line="242" w:lineRule="auto"/>
      </w:pPr>
    </w:p>
    <w:p w14:paraId="7D44A561">
      <w:pPr>
        <w:pStyle w:val="2"/>
        <w:spacing w:line="242" w:lineRule="auto"/>
      </w:pPr>
    </w:p>
    <w:p w14:paraId="6296F4CB">
      <w:pPr>
        <w:pStyle w:val="2"/>
        <w:spacing w:line="242" w:lineRule="auto"/>
      </w:pPr>
    </w:p>
    <w:p w14:paraId="568E7469">
      <w:pPr>
        <w:pStyle w:val="2"/>
        <w:spacing w:line="243" w:lineRule="auto"/>
      </w:pPr>
    </w:p>
    <w:p w14:paraId="2ABB2B36">
      <w:pPr>
        <w:pStyle w:val="2"/>
        <w:spacing w:line="274" w:lineRule="auto"/>
        <w:jc w:val="center"/>
        <w:rPr>
          <w:b/>
          <w:bCs/>
          <w:sz w:val="44"/>
          <w:szCs w:val="44"/>
        </w:rPr>
      </w:pPr>
      <w:r>
        <w:rPr>
          <w:rFonts w:hint="eastAsia"/>
          <w:b/>
          <w:bCs/>
          <w:sz w:val="44"/>
          <w:szCs w:val="44"/>
          <w:lang w:val="en-US" w:eastAsia="zh-CN"/>
        </w:rPr>
        <w:t>省道235线建安区安全设施精细化提升工程安全评价及勘察设计服务</w:t>
      </w:r>
    </w:p>
    <w:p w14:paraId="073FAAC8">
      <w:pPr>
        <w:pStyle w:val="2"/>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2"/>
        <w:spacing w:line="241" w:lineRule="auto"/>
      </w:pPr>
    </w:p>
    <w:p w14:paraId="658EB990">
      <w:pPr>
        <w:pStyle w:val="2"/>
        <w:spacing w:line="241" w:lineRule="auto"/>
      </w:pPr>
    </w:p>
    <w:p w14:paraId="6230FE2E">
      <w:pPr>
        <w:pStyle w:val="2"/>
        <w:spacing w:line="241" w:lineRule="auto"/>
      </w:pPr>
    </w:p>
    <w:p w14:paraId="5294EEDC">
      <w:pPr>
        <w:pStyle w:val="2"/>
        <w:spacing w:line="241" w:lineRule="auto"/>
      </w:pPr>
    </w:p>
    <w:p w14:paraId="4F6A65E8">
      <w:pPr>
        <w:pStyle w:val="2"/>
        <w:spacing w:line="241" w:lineRule="auto"/>
      </w:pPr>
    </w:p>
    <w:p w14:paraId="093C7F40">
      <w:pPr>
        <w:pStyle w:val="2"/>
        <w:spacing w:line="242" w:lineRule="auto"/>
      </w:pPr>
    </w:p>
    <w:p w14:paraId="536D69F8">
      <w:pPr>
        <w:pStyle w:val="2"/>
        <w:spacing w:line="242" w:lineRule="auto"/>
      </w:pPr>
    </w:p>
    <w:p w14:paraId="74091BA5">
      <w:pPr>
        <w:pStyle w:val="2"/>
        <w:spacing w:line="242" w:lineRule="auto"/>
      </w:pPr>
    </w:p>
    <w:p w14:paraId="57AAF353">
      <w:pPr>
        <w:pStyle w:val="2"/>
        <w:spacing w:line="242" w:lineRule="auto"/>
      </w:pPr>
    </w:p>
    <w:p w14:paraId="08E94BE2">
      <w:pPr>
        <w:pStyle w:val="2"/>
        <w:spacing w:line="242" w:lineRule="auto"/>
      </w:pPr>
    </w:p>
    <w:p w14:paraId="28BE6539">
      <w:pPr>
        <w:pStyle w:val="2"/>
        <w:spacing w:line="242" w:lineRule="auto"/>
      </w:pPr>
    </w:p>
    <w:p w14:paraId="65F70358">
      <w:pPr>
        <w:pStyle w:val="2"/>
        <w:spacing w:line="242" w:lineRule="auto"/>
      </w:pPr>
    </w:p>
    <w:p w14:paraId="71939383">
      <w:pPr>
        <w:pStyle w:val="2"/>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2"/>
        <w:spacing w:line="255" w:lineRule="auto"/>
      </w:pPr>
    </w:p>
    <w:p w14:paraId="7CA8228E">
      <w:pPr>
        <w:pStyle w:val="2"/>
        <w:spacing w:line="255" w:lineRule="auto"/>
      </w:pPr>
    </w:p>
    <w:p w14:paraId="42FD80B7">
      <w:pPr>
        <w:pStyle w:val="2"/>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3"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5"/>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3121"/>
        <w:gridCol w:w="1978"/>
        <w:gridCol w:w="2168"/>
        <w:gridCol w:w="1506"/>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3121"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1978"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元</w:t>
            </w:r>
            <w:r>
              <w:rPr>
                <w:rFonts w:hint="eastAsia" w:ascii="黑体" w:hAnsi="黑体" w:eastAsia="黑体" w:cs="黑体"/>
                <w:sz w:val="24"/>
                <w:szCs w:val="24"/>
              </w:rPr>
              <w:t>）</w:t>
            </w:r>
          </w:p>
        </w:tc>
        <w:tc>
          <w:tcPr>
            <w:tcW w:w="2168"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元</w:t>
            </w:r>
            <w:r>
              <w:rPr>
                <w:rFonts w:hint="eastAsia" w:ascii="黑体" w:hAnsi="黑体" w:eastAsia="黑体" w:cs="黑体"/>
                <w:sz w:val="24"/>
                <w:szCs w:val="24"/>
              </w:rPr>
              <w:t>）</w:t>
            </w:r>
          </w:p>
        </w:tc>
        <w:tc>
          <w:tcPr>
            <w:tcW w:w="1506"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3121" w:type="dxa"/>
            <w:vAlign w:val="center"/>
          </w:tcPr>
          <w:p w14:paraId="35BFCDF7">
            <w:pPr>
              <w:jc w:val="center"/>
              <w:rPr>
                <w:rFonts w:hint="eastAsia" w:ascii="黑体" w:hAnsi="黑体" w:eastAsia="黑体" w:cs="黑体"/>
                <w:sz w:val="24"/>
                <w:szCs w:val="24"/>
              </w:rPr>
            </w:pPr>
            <w:r>
              <w:rPr>
                <w:rFonts w:hint="eastAsia" w:ascii="宋体" w:hAnsi="宋体" w:eastAsia="宋体" w:cs="宋体"/>
                <w:spacing w:val="0"/>
                <w:sz w:val="24"/>
                <w:szCs w:val="24"/>
                <w:u w:val="single"/>
                <w:lang w:val="en-US" w:eastAsia="zh-CN"/>
              </w:rPr>
              <w:t>省道235线建安区安全设施精细化提升工程安全评价及勘察设计服务</w:t>
            </w:r>
          </w:p>
        </w:tc>
        <w:tc>
          <w:tcPr>
            <w:tcW w:w="1978" w:type="dxa"/>
            <w:vAlign w:val="center"/>
          </w:tcPr>
          <w:p w14:paraId="79B1AF62">
            <w:pPr>
              <w:jc w:val="center"/>
              <w:rPr>
                <w:rFonts w:hint="eastAsia" w:ascii="黑体" w:hAnsi="黑体" w:eastAsia="黑体" w:cs="黑体"/>
                <w:sz w:val="24"/>
                <w:szCs w:val="24"/>
                <w:lang w:val="en-US" w:eastAsia="zh-CN"/>
              </w:rPr>
            </w:pPr>
            <w:r>
              <w:rPr>
                <w:rFonts w:hint="eastAsia" w:ascii="宋体" w:hAnsi="宋体" w:eastAsia="宋体" w:cs="宋体"/>
                <w:spacing w:val="0"/>
                <w:sz w:val="24"/>
                <w:szCs w:val="24"/>
                <w:highlight w:val="none"/>
                <w:u w:val="none"/>
                <w:lang w:val="en-US" w:eastAsia="zh-CN"/>
              </w:rPr>
              <w:t>225590</w:t>
            </w:r>
          </w:p>
        </w:tc>
        <w:tc>
          <w:tcPr>
            <w:tcW w:w="2168" w:type="dxa"/>
            <w:vAlign w:val="center"/>
          </w:tcPr>
          <w:p w14:paraId="62AF71E4">
            <w:pPr>
              <w:jc w:val="center"/>
              <w:rPr>
                <w:rFonts w:hint="eastAsia" w:ascii="黑体" w:hAnsi="黑体" w:eastAsia="黑体" w:cs="黑体"/>
                <w:sz w:val="24"/>
                <w:szCs w:val="24"/>
              </w:rPr>
            </w:pPr>
          </w:p>
        </w:tc>
        <w:tc>
          <w:tcPr>
            <w:tcW w:w="1506"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3121"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1978" w:type="dxa"/>
            <w:vAlign w:val="center"/>
          </w:tcPr>
          <w:p w14:paraId="6506D02C">
            <w:pPr>
              <w:jc w:val="center"/>
              <w:rPr>
                <w:rFonts w:hint="eastAsia" w:ascii="黑体" w:hAnsi="黑体" w:eastAsia="黑体" w:cs="黑体"/>
                <w:sz w:val="24"/>
                <w:szCs w:val="24"/>
              </w:rPr>
            </w:pPr>
          </w:p>
        </w:tc>
        <w:tc>
          <w:tcPr>
            <w:tcW w:w="2168" w:type="dxa"/>
            <w:vAlign w:val="center"/>
          </w:tcPr>
          <w:p w14:paraId="1619AAB3">
            <w:pPr>
              <w:jc w:val="center"/>
              <w:rPr>
                <w:rFonts w:hint="eastAsia" w:ascii="黑体" w:hAnsi="黑体" w:eastAsia="黑体" w:cs="黑体"/>
                <w:sz w:val="24"/>
                <w:szCs w:val="24"/>
              </w:rPr>
            </w:pPr>
          </w:p>
        </w:tc>
        <w:tc>
          <w:tcPr>
            <w:tcW w:w="1506"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2"/>
        <w:spacing w:line="296" w:lineRule="auto"/>
      </w:pPr>
    </w:p>
    <w:p w14:paraId="5D4B2ED0">
      <w:pPr>
        <w:pStyle w:val="2"/>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z w:val="24"/>
          <w:szCs w:val="24"/>
        </w:rPr>
      </w:pPr>
      <w:r>
        <w:rPr>
          <w:rFonts w:ascii="宋体" w:hAnsi="宋体" w:eastAsia="宋体" w:cs="宋体"/>
          <w:spacing w:val="16"/>
          <w:sz w:val="24"/>
          <w:szCs w:val="24"/>
        </w:rPr>
        <w:t>1．我方已仔细研究了</w:t>
      </w:r>
      <w:r>
        <w:rPr>
          <w:rFonts w:hint="eastAsia" w:ascii="宋体" w:hAnsi="宋体" w:eastAsia="宋体" w:cs="宋体"/>
          <w:spacing w:val="0"/>
          <w:sz w:val="24"/>
          <w:szCs w:val="24"/>
          <w:u w:val="single"/>
          <w:lang w:val="en-US" w:eastAsia="zh-CN"/>
        </w:rPr>
        <w:t>省道235线建安区安全设施精细化提升工程安全评价及勘察设计服务</w:t>
      </w:r>
      <w:r>
        <w:rPr>
          <w:rFonts w:ascii="宋体" w:hAnsi="宋体" w:eastAsia="宋体" w:cs="宋体"/>
          <w:spacing w:val="13"/>
          <w:sz w:val="24"/>
          <w:szCs w:val="24"/>
        </w:rPr>
        <w:t>采购文件的全部内容，愿意以</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lang w:val="en-US" w:eastAsia="zh-CN"/>
        </w:rPr>
        <w:t>元</w:t>
      </w:r>
      <w:r>
        <w:rPr>
          <w:rFonts w:ascii="宋体" w:hAnsi="宋体" w:eastAsia="宋体" w:cs="宋体"/>
          <w:spacing w:val="13"/>
          <w:sz w:val="24"/>
          <w:szCs w:val="24"/>
        </w:rPr>
        <w:t>报价，按合同约定实施和完成本项目，服务</w:t>
      </w:r>
      <w:r>
        <w:rPr>
          <w:rFonts w:ascii="宋体" w:hAnsi="宋体" w:eastAsia="宋体" w:cs="宋体"/>
          <w:spacing w:val="14"/>
          <w:sz w:val="24"/>
          <w:szCs w:val="24"/>
        </w:rPr>
        <w:t>标准达到文件要求</w:t>
      </w:r>
      <w:r>
        <w:rPr>
          <w:rFonts w:ascii="宋体" w:hAnsi="宋体" w:eastAsia="宋体" w:cs="宋体"/>
          <w:spacing w:val="42"/>
          <w:sz w:val="24"/>
          <w:szCs w:val="24"/>
        </w:rPr>
        <w:t xml:space="preserve"> </w:t>
      </w:r>
      <w:r>
        <w:rPr>
          <w:rFonts w:ascii="宋体" w:hAnsi="宋体" w:eastAsia="宋体" w:cs="宋体"/>
          <w:spacing w:val="14"/>
          <w:sz w:val="24"/>
          <w:szCs w:val="24"/>
        </w:rPr>
        <w:t>。</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2"/>
        <w:spacing w:line="246" w:lineRule="auto"/>
      </w:pPr>
    </w:p>
    <w:p w14:paraId="335A3D4B">
      <w:pPr>
        <w:pStyle w:val="2"/>
        <w:spacing w:line="246" w:lineRule="auto"/>
      </w:pPr>
    </w:p>
    <w:p w14:paraId="7A2B2741">
      <w:pPr>
        <w:pStyle w:val="2"/>
        <w:spacing w:line="247" w:lineRule="auto"/>
      </w:pPr>
    </w:p>
    <w:p w14:paraId="1C7ADA85">
      <w:pPr>
        <w:pStyle w:val="2"/>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4"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2"/>
        <w:spacing w:line="309" w:lineRule="auto"/>
      </w:pPr>
    </w:p>
    <w:p w14:paraId="53A498EC">
      <w:pPr>
        <w:pStyle w:val="2"/>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2"/>
        <w:spacing w:line="270" w:lineRule="auto"/>
      </w:pPr>
    </w:p>
    <w:p w14:paraId="66FC0C0F">
      <w:pPr>
        <w:pStyle w:val="2"/>
        <w:spacing w:line="270" w:lineRule="auto"/>
      </w:pPr>
    </w:p>
    <w:p w14:paraId="08D350CF">
      <w:pPr>
        <w:pStyle w:val="2"/>
        <w:spacing w:line="270" w:lineRule="auto"/>
      </w:pPr>
    </w:p>
    <w:p w14:paraId="4269BB60">
      <w:pPr>
        <w:pStyle w:val="2"/>
        <w:spacing w:line="270" w:lineRule="auto"/>
      </w:pPr>
    </w:p>
    <w:p w14:paraId="457151E6">
      <w:pPr>
        <w:pStyle w:val="2"/>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2"/>
        <w:spacing w:line="295" w:lineRule="auto"/>
      </w:pPr>
    </w:p>
    <w:p w14:paraId="2B0D30CB">
      <w:pPr>
        <w:pStyle w:val="2"/>
        <w:spacing w:line="296" w:lineRule="auto"/>
      </w:pPr>
    </w:p>
    <w:p w14:paraId="66F29D53">
      <w:pPr>
        <w:pStyle w:val="2"/>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2"/>
      </w:pPr>
    </w:p>
    <w:p w14:paraId="4987F0EF">
      <w:pPr>
        <w:sectPr>
          <w:footerReference r:id="rId15"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2"/>
        <w:spacing w:line="309" w:lineRule="auto"/>
      </w:pPr>
    </w:p>
    <w:p w14:paraId="0C490652">
      <w:pPr>
        <w:pStyle w:val="2"/>
        <w:spacing w:line="310" w:lineRule="auto"/>
      </w:pPr>
    </w:p>
    <w:p w14:paraId="561A1060">
      <w:pPr>
        <w:spacing w:before="78" w:line="353" w:lineRule="auto"/>
        <w:ind w:left="123" w:firstLine="480"/>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hint="eastAsia" w:ascii="宋体" w:hAnsi="宋体" w:eastAsia="宋体" w:cs="宋体"/>
          <w:spacing w:val="0"/>
          <w:sz w:val="24"/>
          <w:szCs w:val="24"/>
          <w:u w:val="single"/>
          <w:lang w:val="en-US" w:eastAsia="zh-CN"/>
        </w:rPr>
        <w:t>省道235线建安区安全设施精细化提升工程安全评价及勘察设计服务</w:t>
      </w:r>
      <w:r>
        <w:rPr>
          <w:rFonts w:ascii="宋体" w:hAnsi="宋体" w:eastAsia="宋体" w:cs="宋体"/>
          <w:spacing w:val="-2"/>
          <w:sz w:val="24"/>
          <w:szCs w:val="24"/>
        </w:rPr>
        <w:t>报价文件等有关</w:t>
      </w:r>
      <w:r>
        <w:rPr>
          <w:rFonts w:hint="eastAsia" w:ascii="宋体" w:hAnsi="宋体" w:eastAsia="宋体" w:cs="宋体"/>
          <w:spacing w:val="-2"/>
          <w:sz w:val="24"/>
          <w:szCs w:val="24"/>
          <w:lang w:eastAsia="zh-CN"/>
        </w:rPr>
        <w:t>事宜，</w:t>
      </w:r>
      <w:r>
        <w:rPr>
          <w:rFonts w:ascii="宋体" w:hAnsi="宋体" w:eastAsia="宋体" w:cs="宋体"/>
          <w:spacing w:val="-1"/>
          <w:sz w:val="24"/>
          <w:szCs w:val="24"/>
        </w:rPr>
        <w:t>其法律后果由我方承担。</w:t>
      </w:r>
    </w:p>
    <w:p w14:paraId="1EA3B5FF">
      <w:pPr>
        <w:spacing w:before="34" w:line="221" w:lineRule="auto"/>
        <w:ind w:left="601"/>
        <w:jc w:val="both"/>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jc w:val="both"/>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2"/>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2"/>
        <w:spacing w:line="287" w:lineRule="auto"/>
      </w:pPr>
    </w:p>
    <w:p w14:paraId="0A366FC5">
      <w:pPr>
        <w:pStyle w:val="2"/>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2"/>
      </w:pPr>
    </w:p>
    <w:p w14:paraId="62C499CE">
      <w:pPr>
        <w:sectPr>
          <w:footerReference r:id="rId16"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2"/>
        <w:spacing w:line="257" w:lineRule="auto"/>
      </w:pPr>
    </w:p>
    <w:p w14:paraId="46134E2C">
      <w:pPr>
        <w:pStyle w:val="2"/>
        <w:spacing w:line="257" w:lineRule="auto"/>
      </w:pPr>
    </w:p>
    <w:p w14:paraId="4324AEE6">
      <w:pPr>
        <w:pStyle w:val="2"/>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0"/>
          <w:sz w:val="24"/>
          <w:szCs w:val="24"/>
          <w:u w:val="single"/>
          <w:lang w:val="en-US" w:eastAsia="zh-CN"/>
        </w:rPr>
        <w:t>省道235线建安区安全设施精细化提升工程安全评价及勘察设计服务</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115B861A">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0" w:name="bookmark8"/>
      <w:bookmarkEnd w:id="10"/>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7"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A6BC">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3787D"/>
    <w:rsid w:val="0B5657FA"/>
    <w:rsid w:val="0DF70EC9"/>
    <w:rsid w:val="355058FB"/>
    <w:rsid w:val="36902B8A"/>
    <w:rsid w:val="36DC4234"/>
    <w:rsid w:val="37205599"/>
    <w:rsid w:val="45D47658"/>
    <w:rsid w:val="47094759"/>
    <w:rsid w:val="479E040B"/>
    <w:rsid w:val="4B504024"/>
    <w:rsid w:val="4CFD1311"/>
    <w:rsid w:val="51C15D6C"/>
    <w:rsid w:val="538C2ACC"/>
    <w:rsid w:val="5C667DC7"/>
    <w:rsid w:val="5CF06453"/>
    <w:rsid w:val="60C956E4"/>
    <w:rsid w:val="63E9223E"/>
    <w:rsid w:val="6B8F25DF"/>
    <w:rsid w:val="6CB26654"/>
    <w:rsid w:val="6D65499E"/>
    <w:rsid w:val="7FCF3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5305</Words>
  <Characters>5689</Characters>
  <TotalTime>0</TotalTime>
  <ScaleCrop>false</ScaleCrop>
  <LinksUpToDate>false</LinksUpToDate>
  <CharactersWithSpaces>6484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2025-05-22T00:10:00Z</cp:lastPrinted>
  <dcterms:modified xsi:type="dcterms:W3CDTF">2025-06-09T01:00:24Z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2052-12.1.0.21171</vt:lpwstr>
  </property>
  <property fmtid="{D5CDD505-2E9C-101B-9397-08002B2CF9AE}" pid="6" name="ICV">
    <vt:lpwstr>F5171DF73B93435C85B9253C04634046_13</vt:lpwstr>
  </property>
</Properties>
</file>